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6B" w:rsidRDefault="00F2146B" w:rsidP="00F21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nputs for </w:t>
      </w:r>
      <w:r w:rsidRPr="00F2146B">
        <w:rPr>
          <w:rFonts w:ascii="Times New Roman" w:hAnsi="Times New Roman" w:cs="Times New Roman"/>
          <w:b/>
          <w:sz w:val="28"/>
          <w:szCs w:val="28"/>
        </w:rPr>
        <w:t>Discussion</w:t>
      </w:r>
      <w:r>
        <w:rPr>
          <w:rFonts w:ascii="Times New Roman" w:hAnsi="Times New Roman" w:cs="Times New Roman"/>
          <w:b/>
          <w:sz w:val="28"/>
          <w:szCs w:val="28"/>
        </w:rPr>
        <w:t xml:space="preserve"> Drafting</w:t>
      </w:r>
    </w:p>
    <w:p w:rsidR="00F2146B" w:rsidRDefault="00F2146B" w:rsidP="00F21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888" w:rsidRDefault="00677338" w:rsidP="00A92888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b/>
          <w:sz w:val="28"/>
          <w:szCs w:val="28"/>
        </w:rPr>
        <w:t>&lt;Introduction&gt;</w:t>
      </w:r>
      <w:bookmarkStart w:id="0" w:name="OLE_LINK15"/>
      <w:bookmarkStart w:id="1" w:name="OLE_LINK16"/>
      <w:r w:rsidR="00A92888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A92888" w:rsidRPr="00A92888">
        <w:rPr>
          <w:rFonts w:ascii="Times New Roman" w:hAnsi="Times New Roman" w:cs="Times New Roman"/>
          <w:b/>
          <w:color w:val="FF0000"/>
          <w:sz w:val="28"/>
          <w:szCs w:val="28"/>
        </w:rPr>
        <w:t>起始</w:t>
      </w:r>
      <w:r w:rsidR="00A92888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  <w:bookmarkEnd w:id="0"/>
      <w:bookmarkEnd w:id="1"/>
    </w:p>
    <w:p w:rsidR="00677338" w:rsidRPr="00000E9D" w:rsidRDefault="00677338" w:rsidP="00677338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sz w:val="28"/>
          <w:szCs w:val="28"/>
        </w:rPr>
        <w:t xml:space="preserve">For this service, we suppose you already have the </w:t>
      </w:r>
      <w:r w:rsidRPr="00000E9D">
        <w:rPr>
          <w:rFonts w:ascii="Times New Roman" w:hAnsi="Times New Roman" w:cs="Times New Roman"/>
          <w:b/>
          <w:sz w:val="28"/>
          <w:szCs w:val="28"/>
        </w:rPr>
        <w:t>Introduction</w:t>
      </w:r>
      <w:r w:rsidRPr="00000E9D">
        <w:rPr>
          <w:rFonts w:ascii="Times New Roman" w:hAnsi="Times New Roman" w:cs="Times New Roman"/>
          <w:sz w:val="28"/>
          <w:szCs w:val="28"/>
        </w:rPr>
        <w:t xml:space="preserve"> section. Please copy it here.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  <w:lang w:eastAsia="zh-CN"/>
        </w:rPr>
        <w:t>前言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部分的内容放在这里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  <w:lang w:eastAsia="zh-CN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。</w:t>
      </w:r>
      <w:bookmarkStart w:id="2" w:name="_GoBack"/>
      <w:r w:rsidR="00A92888"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  <w:bookmarkEnd w:id="2"/>
    </w:p>
    <w:p w:rsidR="00677338" w:rsidRDefault="00677338" w:rsidP="00677338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b/>
          <w:sz w:val="28"/>
          <w:szCs w:val="28"/>
        </w:rPr>
        <w:t>&lt;/Introduction&gt;</w:t>
      </w:r>
      <w:r w:rsidR="00A92888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A92888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677338" w:rsidRDefault="00677338" w:rsidP="00677338">
      <w:pPr>
        <w:rPr>
          <w:rFonts w:ascii="Times New Roman" w:hAnsi="Times New Roman" w:cs="Times New Roman"/>
          <w:b/>
          <w:sz w:val="28"/>
          <w:szCs w:val="28"/>
        </w:rPr>
      </w:pPr>
    </w:p>
    <w:p w:rsidR="00677338" w:rsidRDefault="00677338" w:rsidP="006773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</w:t>
      </w:r>
      <w:r w:rsidRPr="00D628FE">
        <w:rPr>
          <w:rFonts w:ascii="Times New Roman" w:hAnsi="Times New Roman" w:cs="Times New Roman"/>
          <w:b/>
          <w:sz w:val="28"/>
          <w:szCs w:val="28"/>
        </w:rPr>
        <w:t>Method</w:t>
      </w:r>
      <w:r>
        <w:rPr>
          <w:rFonts w:ascii="Times New Roman" w:hAnsi="Times New Roman" w:cs="Times New Roman"/>
          <w:b/>
          <w:sz w:val="28"/>
          <w:szCs w:val="28"/>
        </w:rPr>
        <w:t>s&gt;</w:t>
      </w:r>
      <w:bookmarkStart w:id="3" w:name="OLE_LINK17"/>
      <w:r w:rsidR="00993071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993071" w:rsidRPr="00A92888">
        <w:rPr>
          <w:rFonts w:ascii="Times New Roman" w:hAnsi="Times New Roman" w:cs="Times New Roman"/>
          <w:b/>
          <w:color w:val="FF0000"/>
          <w:sz w:val="28"/>
          <w:szCs w:val="28"/>
        </w:rPr>
        <w:t>起始</w:t>
      </w:r>
      <w:r w:rsidR="00993071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  <w:bookmarkEnd w:id="3"/>
    </w:p>
    <w:p w:rsidR="00677338" w:rsidRPr="00000E9D" w:rsidRDefault="00677338" w:rsidP="00677338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sz w:val="28"/>
          <w:szCs w:val="28"/>
        </w:rPr>
        <w:t xml:space="preserve">For this service, we suppose you already have the </w:t>
      </w:r>
      <w:r w:rsidRPr="00D628FE">
        <w:rPr>
          <w:rFonts w:ascii="Times New Roman" w:hAnsi="Times New Roman" w:cs="Times New Roman"/>
          <w:b/>
          <w:sz w:val="28"/>
          <w:szCs w:val="28"/>
        </w:rPr>
        <w:t>Method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section. Please copy it here.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</w:rPr>
        <w:t>方法</w:t>
      </w:r>
      <w:r w:rsidRPr="00C1350D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部分的内容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  <w:lang w:eastAsia="zh-CN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。</w:t>
      </w:r>
      <w:r w:rsidR="00A92888"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</w:p>
    <w:p w:rsidR="00677338" w:rsidRDefault="00677338" w:rsidP="006773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&lt;/</w:t>
      </w:r>
      <w:r w:rsidRPr="00D628FE">
        <w:rPr>
          <w:rFonts w:ascii="Times New Roman" w:hAnsi="Times New Roman" w:cs="Times New Roman"/>
          <w:b/>
          <w:sz w:val="28"/>
          <w:szCs w:val="28"/>
        </w:rPr>
        <w:t>Method</w:t>
      </w:r>
      <w:r>
        <w:rPr>
          <w:rFonts w:ascii="Times New Roman" w:hAnsi="Times New Roman" w:cs="Times New Roman"/>
          <w:b/>
          <w:sz w:val="28"/>
          <w:szCs w:val="28"/>
        </w:rPr>
        <w:t>s&gt;</w:t>
      </w:r>
      <w:r w:rsidR="00993071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993071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677338" w:rsidRDefault="00677338" w:rsidP="00677338">
      <w:pPr>
        <w:rPr>
          <w:rFonts w:ascii="Times New Roman" w:hAnsi="Times New Roman" w:cs="Times New Roman"/>
          <w:b/>
          <w:sz w:val="28"/>
          <w:szCs w:val="28"/>
        </w:rPr>
      </w:pPr>
    </w:p>
    <w:p w:rsidR="00677338" w:rsidRDefault="00677338" w:rsidP="006773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</w:t>
      </w:r>
      <w:r w:rsidRPr="00ED6F96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b/>
          <w:sz w:val="28"/>
          <w:szCs w:val="28"/>
        </w:rPr>
        <w:t>&gt;</w:t>
      </w:r>
      <w:r w:rsidR="00993071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993071" w:rsidRPr="00A92888">
        <w:rPr>
          <w:rFonts w:ascii="Times New Roman" w:hAnsi="Times New Roman" w:cs="Times New Roman"/>
          <w:b/>
          <w:color w:val="FF0000"/>
          <w:sz w:val="28"/>
          <w:szCs w:val="28"/>
        </w:rPr>
        <w:t>起始</w:t>
      </w:r>
      <w:r w:rsidR="00993071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</w:p>
    <w:p w:rsidR="00677338" w:rsidRDefault="00677338" w:rsidP="00677338">
      <w:pPr>
        <w:rPr>
          <w:rFonts w:ascii="Times New Roman" w:hAnsi="Times New Roman" w:cs="Times New Roman"/>
          <w:b/>
          <w:sz w:val="28"/>
          <w:szCs w:val="28"/>
        </w:rPr>
      </w:pPr>
      <w:r w:rsidRPr="00000E9D">
        <w:rPr>
          <w:rFonts w:ascii="Times New Roman" w:hAnsi="Times New Roman" w:cs="Times New Roman"/>
          <w:sz w:val="28"/>
          <w:szCs w:val="28"/>
        </w:rPr>
        <w:t xml:space="preserve">For this service, we suppose you already have the </w:t>
      </w:r>
      <w:r w:rsidRPr="00ED6F96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 xml:space="preserve"> section. Please copy it here.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 w:hint="eastAsia"/>
          <w:sz w:val="28"/>
          <w:szCs w:val="28"/>
          <w:highlight w:val="yellow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</w:rPr>
        <w:t>结果</w:t>
      </w:r>
      <w:r w:rsidRPr="00C1350D">
        <w:rPr>
          <w:rFonts w:ascii="Times New Roman" w:hAnsi="Times New Roman" w:cs="Times New Roman" w:hint="eastAsia"/>
          <w:sz w:val="28"/>
          <w:szCs w:val="28"/>
          <w:highlight w:val="yellow"/>
        </w:rPr>
        <w:t>部分的内容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</w:rPr>
        <w:t>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</w:rPr>
        <w:t>。</w:t>
      </w:r>
      <w:r w:rsidR="00A92888"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</w:p>
    <w:p w:rsidR="00677338" w:rsidRDefault="00677338" w:rsidP="00677338">
      <w:pPr>
        <w:rPr>
          <w:rFonts w:ascii="Times New Roman" w:hAnsi="Times New Roman" w:cs="Times New Roman"/>
          <w:b/>
          <w:sz w:val="28"/>
          <w:szCs w:val="28"/>
        </w:rPr>
      </w:pPr>
      <w:r w:rsidRPr="00E40055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E40055">
        <w:rPr>
          <w:rFonts w:ascii="Times New Roman" w:hAnsi="Times New Roman" w:cs="Times New Roman"/>
          <w:b/>
          <w:sz w:val="28"/>
          <w:szCs w:val="28"/>
        </w:rPr>
        <w:t>Results&gt;</w:t>
      </w:r>
      <w:r w:rsidR="00993071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993071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E40055" w:rsidRDefault="00E40055" w:rsidP="009174E6">
      <w:pPr>
        <w:rPr>
          <w:rFonts w:ascii="Times New Roman" w:hAnsi="Times New Roman" w:cs="Times New Roman"/>
        </w:rPr>
      </w:pPr>
    </w:p>
    <w:p w:rsidR="00902D64" w:rsidRDefault="00902D64" w:rsidP="00902D64">
      <w:pPr>
        <w:rPr>
          <w:rFonts w:ascii="Times New Roman" w:hAnsi="Times New Roman" w:cs="Times New Roman"/>
          <w:b/>
          <w:sz w:val="28"/>
          <w:szCs w:val="28"/>
        </w:rPr>
      </w:pPr>
      <w:r w:rsidRPr="00E40055">
        <w:rPr>
          <w:rFonts w:ascii="Times New Roman" w:hAnsi="Times New Roman" w:cs="Times New Roman"/>
          <w:b/>
          <w:sz w:val="28"/>
          <w:szCs w:val="28"/>
        </w:rPr>
        <w:t>&lt;</w:t>
      </w:r>
      <w:bookmarkStart w:id="4" w:name="OLE_LINK6"/>
      <w:r w:rsidRPr="00902D64">
        <w:rPr>
          <w:rFonts w:ascii="Times New Roman" w:hAnsi="Times New Roman" w:cs="Times New Roman"/>
          <w:b/>
          <w:sz w:val="28"/>
          <w:szCs w:val="28"/>
        </w:rPr>
        <w:t>Discussion Points</w:t>
      </w:r>
      <w:bookmarkEnd w:id="4"/>
      <w:r w:rsidR="00B74D66" w:rsidRPr="00E40055">
        <w:rPr>
          <w:rFonts w:ascii="Times New Roman" w:hAnsi="Times New Roman" w:cs="Times New Roman"/>
          <w:b/>
          <w:sz w:val="28"/>
          <w:szCs w:val="28"/>
        </w:rPr>
        <w:t>&gt;</w:t>
      </w:r>
      <w:r w:rsidR="00993071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993071" w:rsidRPr="00A92888">
        <w:rPr>
          <w:rFonts w:ascii="Times New Roman" w:hAnsi="Times New Roman" w:cs="Times New Roman"/>
          <w:b/>
          <w:color w:val="FF0000"/>
          <w:sz w:val="28"/>
          <w:szCs w:val="28"/>
        </w:rPr>
        <w:t>起始</w:t>
      </w:r>
      <w:r w:rsidR="00993071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</w:p>
    <w:p w:rsidR="00677338" w:rsidRDefault="00677338" w:rsidP="00F2146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下面是讨论要点，主要分两种（</w:t>
      </w:r>
      <w:r w:rsidRPr="00E00BBF">
        <w:rPr>
          <w:rFonts w:ascii="宋体" w:eastAsia="宋体" w:hAnsi="宋体" w:cs="宋体"/>
          <w:b/>
          <w:bCs/>
          <w:sz w:val="24"/>
          <w:szCs w:val="24"/>
          <w:highlight w:val="yellow"/>
          <w:lang w:eastAsia="zh-CN"/>
        </w:rPr>
        <w:t>compare</w:t>
      </w:r>
      <w:r>
        <w:rPr>
          <w:rFonts w:ascii="宋体" w:eastAsia="宋体" w:hAnsi="宋体" w:cs="宋体"/>
          <w:b/>
          <w:bCs/>
          <w:sz w:val="24"/>
          <w:szCs w:val="24"/>
          <w:lang w:eastAsia="zh-CN"/>
        </w:rPr>
        <w:t xml:space="preserve"> and </w:t>
      </w:r>
      <w:r w:rsidRPr="00E00BBF">
        <w:rPr>
          <w:rFonts w:ascii="宋体" w:eastAsia="宋体" w:hAnsi="宋体" w:cs="宋体"/>
          <w:b/>
          <w:bCs/>
          <w:sz w:val="24"/>
          <w:szCs w:val="24"/>
          <w:highlight w:val="yellow"/>
          <w:lang w:eastAsia="zh-CN"/>
        </w:rPr>
        <w:t>mechanism</w:t>
      </w:r>
      <w:r>
        <w:rPr>
          <w:rFonts w:ascii="宋体" w:eastAsia="宋体" w:hAnsi="宋体" w:cs="宋体"/>
          <w:sz w:val="24"/>
          <w:szCs w:val="24"/>
          <w:lang w:eastAsia="zh-CN"/>
        </w:rPr>
        <w:t>），请保留</w:t>
      </w:r>
      <w:r w:rsidRPr="00E00BBF">
        <w:rPr>
          <w:rFonts w:ascii="宋体" w:eastAsia="宋体" w:hAnsi="宋体" w:cs="宋体"/>
          <w:b/>
          <w:bCs/>
          <w:sz w:val="24"/>
          <w:szCs w:val="24"/>
          <w:highlight w:val="yellow"/>
          <w:lang w:eastAsia="zh-CN"/>
        </w:rPr>
        <w:t>compare</w:t>
      </w:r>
      <w:r>
        <w:rPr>
          <w:rFonts w:ascii="宋体" w:eastAsia="宋体" w:hAnsi="宋体" w:cs="宋体"/>
          <w:b/>
          <w:bCs/>
          <w:sz w:val="24"/>
          <w:szCs w:val="24"/>
          <w:highlight w:val="yellow"/>
          <w:lang w:eastAsia="zh-CN"/>
        </w:rPr>
        <w:t>或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m</w:t>
      </w:r>
      <w:r>
        <w:rPr>
          <w:rFonts w:ascii="宋体" w:eastAsia="宋体" w:hAnsi="宋体" w:cs="宋体"/>
          <w:b/>
          <w:bCs/>
          <w:sz w:val="24"/>
          <w:szCs w:val="24"/>
          <w:lang w:eastAsia="zh-CN"/>
        </w:rPr>
        <w:t>echanism</w:t>
      </w:r>
      <w:r>
        <w:rPr>
          <w:rFonts w:ascii="宋体" w:eastAsia="宋体" w:hAnsi="宋体" w:cs="宋体" w:hint="eastAsia"/>
          <w:b/>
          <w:bCs/>
          <w:sz w:val="24"/>
          <w:szCs w:val="24"/>
          <w:highlight w:val="yellow"/>
          <w:lang w:eastAsia="zh-CN"/>
        </w:rPr>
        <w:t>这两个关键词，见示例1到6，及下面的‘</w:t>
      </w:r>
      <w:r w:rsidRPr="00677338">
        <w:rPr>
          <w:rFonts w:ascii="宋体" w:eastAsia="宋体" w:hAnsi="宋体" w:cs="宋体" w:hint="eastAsia"/>
          <w:b/>
          <w:bCs/>
          <w:sz w:val="24"/>
          <w:szCs w:val="24"/>
          <w:highlight w:val="yellow"/>
          <w:lang w:eastAsia="zh-CN"/>
        </w:rPr>
        <w:t>填写说</w:t>
      </w:r>
      <w:r w:rsidRPr="00677338">
        <w:rPr>
          <w:rFonts w:ascii="宋体" w:eastAsia="宋体" w:hAnsi="宋体" w:cs="宋体"/>
          <w:b/>
          <w:bCs/>
          <w:sz w:val="24"/>
          <w:szCs w:val="24"/>
          <w:highlight w:val="yellow"/>
          <w:lang w:eastAsia="zh-CN"/>
        </w:rPr>
        <w:t>明</w:t>
      </w:r>
      <w:r>
        <w:rPr>
          <w:rFonts w:ascii="宋体" w:eastAsia="宋体" w:hAnsi="宋体" w:cs="宋体" w:hint="eastAsia"/>
          <w:b/>
          <w:bCs/>
          <w:sz w:val="24"/>
          <w:szCs w:val="24"/>
          <w:highlight w:val="yellow"/>
          <w:lang w:eastAsia="zh-CN"/>
        </w:rPr>
        <w:t>’。</w:t>
      </w:r>
    </w:p>
    <w:p w:rsidR="00F2146B" w:rsidRPr="00677338" w:rsidRDefault="00F2146B" w:rsidP="00F2146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677338">
        <w:rPr>
          <w:rFonts w:ascii="宋体" w:eastAsia="宋体" w:hAnsi="宋体" w:cs="宋体"/>
          <w:sz w:val="24"/>
          <w:szCs w:val="24"/>
          <w:lang w:eastAsia="zh-CN"/>
        </w:rPr>
        <w:t xml:space="preserve">This section is very important. Although </w:t>
      </w:r>
      <w:r w:rsidRPr="00677338">
        <w:rPr>
          <w:rFonts w:ascii="宋体" w:eastAsia="宋体" w:hAnsi="宋体" w:cs="宋体"/>
          <w:b/>
          <w:sz w:val="24"/>
          <w:szCs w:val="24"/>
          <w:lang w:eastAsia="zh-CN"/>
        </w:rPr>
        <w:t>not mandatory</w:t>
      </w:r>
      <w:r w:rsidRPr="00677338">
        <w:rPr>
          <w:rFonts w:ascii="宋体" w:eastAsia="宋体" w:hAnsi="宋体" w:cs="宋体"/>
          <w:sz w:val="24"/>
          <w:szCs w:val="24"/>
          <w:lang w:eastAsia="zh-CN"/>
        </w:rPr>
        <w:t xml:space="preserve">, we </w:t>
      </w:r>
      <w:r w:rsidRPr="00677338">
        <w:rPr>
          <w:rFonts w:ascii="宋体" w:eastAsia="宋体" w:hAnsi="宋体" w:cs="宋体"/>
          <w:b/>
          <w:sz w:val="24"/>
          <w:szCs w:val="24"/>
          <w:lang w:eastAsia="zh-CN"/>
        </w:rPr>
        <w:t>strongly suggest you include</w:t>
      </w:r>
      <w:r w:rsidRPr="00677338">
        <w:rPr>
          <w:rFonts w:ascii="宋体" w:eastAsia="宋体" w:hAnsi="宋体" w:cs="宋体"/>
          <w:sz w:val="24"/>
          <w:szCs w:val="24"/>
          <w:lang w:eastAsia="zh-CN"/>
        </w:rPr>
        <w:t xml:space="preserve"> your required discussion bullet points.</w:t>
      </w:r>
    </w:p>
    <w:p w:rsidR="00F2146B" w:rsidRDefault="00F2146B" w:rsidP="00F2146B">
      <w:p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  <w:r w:rsidRPr="00677338">
        <w:rPr>
          <w:rFonts w:ascii="宋体" w:eastAsia="宋体" w:hAnsi="宋体" w:cs="宋体"/>
          <w:b/>
          <w:bCs/>
          <w:sz w:val="24"/>
          <w:szCs w:val="24"/>
          <w:lang w:eastAsia="zh-CN"/>
        </w:rPr>
        <w:lastRenderedPageBreak/>
        <w:t xml:space="preserve">Example points </w:t>
      </w:r>
      <w:r w:rsidR="00E00BBF" w:rsidRPr="00677338">
        <w:rPr>
          <w:rFonts w:ascii="宋体" w:eastAsia="宋体" w:hAnsi="宋体" w:cs="宋体"/>
          <w:b/>
          <w:bCs/>
          <w:sz w:val="24"/>
          <w:szCs w:val="24"/>
          <w:lang w:eastAsia="zh-CN"/>
        </w:rPr>
        <w:t>（Two types: compare and mechanism）</w:t>
      </w:r>
      <w:r w:rsidRPr="00677338">
        <w:rPr>
          <w:rFonts w:ascii="宋体" w:eastAsia="宋体" w:hAnsi="宋体" w:cs="宋体"/>
          <w:b/>
          <w:bCs/>
          <w:sz w:val="24"/>
          <w:szCs w:val="24"/>
          <w:lang w:eastAsia="zh-CN"/>
        </w:rPr>
        <w:t>:</w:t>
      </w:r>
    </w:p>
    <w:p w:rsidR="00E00BBF" w:rsidRPr="00E00BBF" w:rsidRDefault="00E00BBF" w:rsidP="00F2146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</w:p>
    <w:p w:rsidR="00F2146B" w:rsidRPr="00F2146B" w:rsidRDefault="00F2146B" w:rsidP="00F21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>Compare the significance of the following finding with previous studies:</w:t>
      </w:r>
      <w:r w:rsidRPr="00F2146B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Pr="00F2146B">
        <w:rPr>
          <w:rFonts w:ascii="宋体" w:eastAsia="宋体" w:hAnsi="宋体" w:cs="宋体"/>
          <w:i/>
          <w:sz w:val="24"/>
          <w:szCs w:val="24"/>
          <w:lang w:eastAsia="zh-CN"/>
        </w:rPr>
        <w:t>Provide details of one of your major results that you think need to be compared with previous studies. You can add more items like this as needed (e.g., item 2).</w:t>
      </w:r>
    </w:p>
    <w:p w:rsidR="00F2146B" w:rsidRPr="00F2146B" w:rsidRDefault="00F2146B" w:rsidP="00F21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i/>
          <w:sz w:val="24"/>
          <w:szCs w:val="24"/>
          <w:lang w:eastAsia="zh-CN"/>
        </w:rPr>
      </w:pP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>Compare the significance of the following finding with previous studies:</w:t>
      </w:r>
      <w:r w:rsidRPr="00F2146B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Pr="00F2146B">
        <w:rPr>
          <w:rFonts w:ascii="宋体" w:eastAsia="宋体" w:hAnsi="宋体" w:cs="宋体"/>
          <w:i/>
          <w:sz w:val="24"/>
          <w:szCs w:val="24"/>
          <w:lang w:eastAsia="zh-CN"/>
        </w:rPr>
        <w:t>Provide details of another major result that you think needs to be compared with previous studies.</w:t>
      </w:r>
    </w:p>
    <w:p w:rsidR="00F2146B" w:rsidRPr="00F2146B" w:rsidRDefault="00F2146B" w:rsidP="00F21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Discuss the mechanism of A (full name of one item) </w:t>
      </w:r>
      <w:r w:rsidR="00471779">
        <w:rPr>
          <w:rFonts w:ascii="宋体" w:eastAsia="宋体" w:hAnsi="宋体" w:cs="宋体"/>
          <w:sz w:val="24"/>
          <w:szCs w:val="24"/>
          <w:u w:val="single"/>
          <w:lang w:eastAsia="zh-CN"/>
        </w:rPr>
        <w:t>influencing</w:t>
      </w: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B (full name of another item)</w:t>
      </w:r>
      <w:r w:rsidRPr="00F2146B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Pr="00F2146B">
        <w:rPr>
          <w:rFonts w:ascii="宋体" w:eastAsia="宋体" w:hAnsi="宋体" w:cs="宋体"/>
          <w:i/>
          <w:sz w:val="24"/>
          <w:szCs w:val="24"/>
          <w:lang w:eastAsia="zh-CN"/>
        </w:rPr>
        <w:t>in general</w:t>
      </w:r>
      <w:r w:rsidRPr="00F2146B">
        <w:rPr>
          <w:rFonts w:ascii="宋体" w:eastAsia="宋体" w:hAnsi="宋体" w:cs="宋体"/>
          <w:sz w:val="24"/>
          <w:szCs w:val="24"/>
          <w:lang w:eastAsia="zh-CN"/>
        </w:rPr>
        <w:t>.</w:t>
      </w:r>
    </w:p>
    <w:p w:rsidR="00F2146B" w:rsidRPr="00F2146B" w:rsidRDefault="00F2146B" w:rsidP="00F21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Discuss the mechanism of A (full name of one item) </w:t>
      </w:r>
      <w:r w:rsidR="00471779">
        <w:rPr>
          <w:rFonts w:ascii="宋体" w:eastAsia="宋体" w:hAnsi="宋体" w:cs="宋体"/>
          <w:sz w:val="24"/>
          <w:szCs w:val="24"/>
          <w:u w:val="single"/>
          <w:lang w:eastAsia="zh-CN"/>
        </w:rPr>
        <w:t>influencing</w:t>
      </w:r>
      <w:r w:rsidR="00471779"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</w:t>
      </w: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>B (full name of another item)</w:t>
      </w:r>
      <w:r w:rsidRPr="00F2146B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Pr="00F2146B">
        <w:rPr>
          <w:rFonts w:ascii="宋体" w:eastAsia="宋体" w:hAnsi="宋体" w:cs="宋体"/>
          <w:i/>
          <w:sz w:val="24"/>
          <w:szCs w:val="24"/>
          <w:lang w:eastAsia="zh-CN"/>
        </w:rPr>
        <w:t>at the genetic level.</w:t>
      </w:r>
    </w:p>
    <w:p w:rsidR="00F2146B" w:rsidRPr="00F2146B" w:rsidRDefault="00F2146B" w:rsidP="00F21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Discuss the mechanism of A (full name of one item) </w:t>
      </w:r>
      <w:r w:rsidR="00471779">
        <w:rPr>
          <w:rFonts w:ascii="宋体" w:eastAsia="宋体" w:hAnsi="宋体" w:cs="宋体"/>
          <w:sz w:val="24"/>
          <w:szCs w:val="24"/>
          <w:u w:val="single"/>
          <w:lang w:eastAsia="zh-CN"/>
        </w:rPr>
        <w:t>influencing</w:t>
      </w:r>
      <w:r w:rsidR="00471779"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</w:t>
      </w: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>B (full name of another item)</w:t>
      </w:r>
      <w:r w:rsidRPr="00F2146B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Pr="00F2146B">
        <w:rPr>
          <w:rFonts w:ascii="宋体" w:eastAsia="宋体" w:hAnsi="宋体" w:cs="宋体"/>
          <w:i/>
          <w:sz w:val="24"/>
          <w:szCs w:val="24"/>
          <w:lang w:eastAsia="zh-CN"/>
        </w:rPr>
        <w:t xml:space="preserve">at the </w:t>
      </w:r>
      <w:bookmarkStart w:id="5" w:name="OLE_LINK7"/>
      <w:bookmarkStart w:id="6" w:name="OLE_LINK8"/>
      <w:r w:rsidRPr="00F2146B">
        <w:rPr>
          <w:rFonts w:ascii="宋体" w:eastAsia="宋体" w:hAnsi="宋体" w:cs="宋体"/>
          <w:i/>
          <w:sz w:val="24"/>
          <w:szCs w:val="24"/>
          <w:lang w:eastAsia="zh-CN"/>
        </w:rPr>
        <w:t>cellular process</w:t>
      </w:r>
      <w:bookmarkEnd w:id="5"/>
      <w:bookmarkEnd w:id="6"/>
      <w:r w:rsidRPr="00F2146B">
        <w:rPr>
          <w:rFonts w:ascii="宋体" w:eastAsia="宋体" w:hAnsi="宋体" w:cs="宋体"/>
          <w:i/>
          <w:sz w:val="24"/>
          <w:szCs w:val="24"/>
          <w:lang w:eastAsia="zh-CN"/>
        </w:rPr>
        <w:t xml:space="preserve"> level.</w:t>
      </w:r>
    </w:p>
    <w:p w:rsidR="00F2146B" w:rsidRPr="00F2146B" w:rsidRDefault="00F2146B" w:rsidP="00F21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Discuss the mechanism of A (full name of one item) </w:t>
      </w:r>
      <w:r w:rsidR="00471779">
        <w:rPr>
          <w:rFonts w:ascii="宋体" w:eastAsia="宋体" w:hAnsi="宋体" w:cs="宋体"/>
          <w:sz w:val="24"/>
          <w:szCs w:val="24"/>
          <w:u w:val="single"/>
          <w:lang w:eastAsia="zh-CN"/>
        </w:rPr>
        <w:t>influencing</w:t>
      </w:r>
      <w:r w:rsidR="00471779"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</w:t>
      </w:r>
      <w:r w:rsidRPr="00F2146B">
        <w:rPr>
          <w:rFonts w:ascii="宋体" w:eastAsia="宋体" w:hAnsi="宋体" w:cs="宋体"/>
          <w:sz w:val="24"/>
          <w:szCs w:val="24"/>
          <w:u w:val="single"/>
          <w:lang w:eastAsia="zh-CN"/>
        </w:rPr>
        <w:t>B (full name of another item)</w:t>
      </w:r>
      <w:r w:rsidRPr="00F2146B">
        <w:rPr>
          <w:rFonts w:ascii="宋体" w:eastAsia="宋体" w:hAnsi="宋体" w:cs="宋体"/>
          <w:sz w:val="24"/>
          <w:szCs w:val="24"/>
          <w:lang w:eastAsia="zh-CN"/>
        </w:rPr>
        <w:t xml:space="preserve"> at </w:t>
      </w:r>
      <w:r w:rsidRPr="00F2146B">
        <w:rPr>
          <w:rFonts w:ascii="宋体" w:eastAsia="宋体" w:hAnsi="宋体" w:cs="宋体"/>
          <w:i/>
          <w:sz w:val="24"/>
          <w:szCs w:val="24"/>
          <w:lang w:eastAsia="zh-CN"/>
        </w:rPr>
        <w:t>the tissue/organ level.</w:t>
      </w:r>
    </w:p>
    <w:p w:rsidR="00902D64" w:rsidRDefault="00902D64" w:rsidP="00D00FDD">
      <w:pPr>
        <w:pBdr>
          <w:bottom w:val="double" w:sz="6" w:space="20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E40055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4E6B09" w:rsidRPr="004E6B09">
        <w:rPr>
          <w:rFonts w:ascii="Times New Roman" w:hAnsi="Times New Roman" w:cs="Times New Roman"/>
          <w:b/>
          <w:sz w:val="28"/>
          <w:szCs w:val="28"/>
        </w:rPr>
        <w:t>Discussion Points</w:t>
      </w:r>
      <w:r w:rsidRPr="00E40055">
        <w:rPr>
          <w:rFonts w:ascii="Times New Roman" w:hAnsi="Times New Roman" w:cs="Times New Roman"/>
          <w:b/>
          <w:sz w:val="28"/>
          <w:szCs w:val="28"/>
        </w:rPr>
        <w:t>&gt;</w:t>
      </w:r>
      <w:r w:rsidR="00993071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993071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E81C64" w:rsidRDefault="00E81C64" w:rsidP="00D00FDD">
      <w:pPr>
        <w:pBdr>
          <w:bottom w:val="double" w:sz="6" w:space="2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E81C64" w:rsidRDefault="00E81C64" w:rsidP="00D00FDD">
      <w:pPr>
        <w:pBdr>
          <w:bottom w:val="double" w:sz="6" w:space="2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D00FDD" w:rsidRPr="00EF1B1F" w:rsidRDefault="00D00FDD" w:rsidP="00D00FDD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  <w:r w:rsidRPr="00EF1B1F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关于讨论精析－&gt;</w:t>
      </w:r>
      <w:r w:rsidRPr="00EF1B1F">
        <w:rPr>
          <w:rFonts w:ascii="宋体" w:eastAsia="宋体" w:hAnsi="宋体" w:cs="宋体"/>
          <w:b/>
          <w:bCs/>
          <w:sz w:val="24"/>
          <w:szCs w:val="24"/>
          <w:lang w:eastAsia="zh-CN"/>
        </w:rPr>
        <w:t xml:space="preserve"> </w:t>
      </w:r>
      <w:r w:rsidRPr="00EF1B1F">
        <w:rPr>
          <w:rFonts w:ascii="Times New Roman" w:hAnsi="Times New Roman" w:cs="Times New Roman"/>
          <w:b/>
          <w:sz w:val="28"/>
          <w:szCs w:val="28"/>
        </w:rPr>
        <w:t>Discussion Points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填写说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>明</w:t>
      </w:r>
    </w:p>
    <w:p w:rsidR="00D00FDD" w:rsidRPr="00AB172D" w:rsidRDefault="00D00FDD" w:rsidP="00D00FDD">
      <w:pPr>
        <w:pStyle w:val="aa"/>
        <w:numPr>
          <w:ilvl w:val="0"/>
          <w:numId w:val="20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D00FD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请删</w:t>
      </w:r>
      <w:r w:rsidRPr="00D00FDD">
        <w:rPr>
          <w:rFonts w:ascii="宋体" w:eastAsia="宋体" w:hAnsi="宋体" w:cs="宋体"/>
          <w:b/>
          <w:bCs/>
          <w:sz w:val="24"/>
          <w:szCs w:val="24"/>
          <w:lang w:eastAsia="zh-CN"/>
        </w:rPr>
        <w:t>除示例中与您研究无关的</w:t>
      </w:r>
      <w:r w:rsidRPr="00D00FD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说</w:t>
      </w:r>
      <w:r w:rsidRPr="00D00FDD">
        <w:rPr>
          <w:rFonts w:ascii="宋体" w:eastAsia="宋体" w:hAnsi="宋体" w:cs="宋体"/>
          <w:b/>
          <w:bCs/>
          <w:sz w:val="24"/>
          <w:szCs w:val="24"/>
          <w:lang w:eastAsia="zh-CN"/>
        </w:rPr>
        <w:t>明性文字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，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仅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保留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实际讨论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内容。</w:t>
      </w:r>
    </w:p>
    <w:p w:rsidR="00D00FDD" w:rsidRPr="00AB172D" w:rsidRDefault="00D00FDD" w:rsidP="00D00FDD">
      <w:pPr>
        <w:pStyle w:val="aa"/>
        <w:numPr>
          <w:ilvl w:val="0"/>
          <w:numId w:val="20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讨论类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型主要包括两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类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，建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议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保留关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键词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：</w:t>
      </w:r>
    </w:p>
    <w:p w:rsidR="00D00FDD" w:rsidRPr="00AB172D" w:rsidRDefault="00D00FDD" w:rsidP="00D00FDD">
      <w:pPr>
        <w:pStyle w:val="aa"/>
        <w:ind w:leftChars="691" w:left="1520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>compare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（比较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>分析）</w:t>
      </w:r>
    </w:p>
    <w:p w:rsidR="00D00FDD" w:rsidRPr="00AB172D" w:rsidRDefault="00D00FDD" w:rsidP="00D00FDD">
      <w:pPr>
        <w:pStyle w:val="aa"/>
        <w:ind w:leftChars="691" w:left="1520"/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mechanism（机制分析）</w:t>
      </w:r>
    </w:p>
    <w:p w:rsidR="00D00FDD" w:rsidRPr="00AB172D" w:rsidRDefault="00D00FDD" w:rsidP="00D00FDD">
      <w:pPr>
        <w:pStyle w:val="aa"/>
        <w:numPr>
          <w:ilvl w:val="0"/>
          <w:numId w:val="20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Mechanism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分析建议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聚焦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两个变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量之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间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的关系，例如：</w:t>
      </w:r>
    </w:p>
    <w:p w:rsidR="00D00FDD" w:rsidRPr="00AB172D" w:rsidRDefault="00D00FDD" w:rsidP="00D00FDD">
      <w:pPr>
        <w:pStyle w:val="aa"/>
        <w:ind w:left="1140" w:firstLine="360"/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mechanism of A influencing B。</w:t>
      </w:r>
    </w:p>
    <w:p w:rsidR="00D00FDD" w:rsidRPr="00AB172D" w:rsidRDefault="00D00FDD" w:rsidP="00D00FDD">
      <w:pPr>
        <w:pStyle w:val="aa"/>
        <w:ind w:left="1080"/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若需查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找多个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变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量之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间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的直接关系，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该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需求不属于机制分析，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请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使用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「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深度搜索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」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工具。</w:t>
      </w:r>
    </w:p>
    <w:p w:rsidR="00D00FDD" w:rsidRPr="00AB172D" w:rsidRDefault="00D00FDD" w:rsidP="00D00FDD">
      <w:pPr>
        <w:pStyle w:val="aa"/>
        <w:numPr>
          <w:ilvl w:val="0"/>
          <w:numId w:val="20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为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减少系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统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理解偏差，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请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确保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语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法基本正确，建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议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在提交前使用 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写作工具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 xml:space="preserve"> 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→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 xml:space="preserve"> 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综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>合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检查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对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每条 Discussion Point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进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行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检查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。</w:t>
      </w:r>
    </w:p>
    <w:p w:rsidR="00D00FDD" w:rsidRPr="00AB172D" w:rsidRDefault="00D00FDD" w:rsidP="00D00FDD">
      <w:pPr>
        <w:pStyle w:val="aa"/>
        <w:numPr>
          <w:ilvl w:val="0"/>
          <w:numId w:val="20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机制分析可在不同层级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展开，建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议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保留以下关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键词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以提高精准度：</w:t>
      </w:r>
    </w:p>
    <w:p w:rsidR="00D00FDD" w:rsidRPr="00AB172D" w:rsidRDefault="00D00FDD" w:rsidP="00D00FDD">
      <w:pPr>
        <w:pStyle w:val="aa"/>
        <w:ind w:left="1080"/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lastRenderedPageBreak/>
        <w:t>general / genetic / cellular process / tissue / organ。</w:t>
      </w:r>
    </w:p>
    <w:p w:rsidR="00D00FDD" w:rsidRPr="00AB172D" w:rsidRDefault="00D00FDD" w:rsidP="00D00FDD">
      <w:pPr>
        <w:pStyle w:val="aa"/>
        <w:numPr>
          <w:ilvl w:val="0"/>
          <w:numId w:val="20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如需更全面的机制挖掘，请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使用 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搜索工具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 xml:space="preserve"> 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→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 xml:space="preserve"> 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机制查询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。</w:t>
      </w:r>
    </w:p>
    <w:p w:rsidR="00D00FDD" w:rsidRPr="00AB172D" w:rsidRDefault="00D00FDD" w:rsidP="00D00FDD">
      <w:pPr>
        <w:pStyle w:val="aa"/>
        <w:ind w:left="1080"/>
        <w:rPr>
          <w:rFonts w:ascii="宋体" w:eastAsia="宋体" w:hAnsi="宋体" w:cs="宋体"/>
          <w:bCs/>
          <w:sz w:val="24"/>
          <w:szCs w:val="24"/>
          <w:lang w:eastAsia="zh-CN"/>
        </w:rPr>
      </w:pPr>
    </w:p>
    <w:p w:rsidR="00D00FDD" w:rsidRPr="00AB172D" w:rsidRDefault="00D00FDD" w:rsidP="00D00FDD">
      <w:pPr>
        <w:pStyle w:val="aa"/>
        <w:numPr>
          <w:ilvl w:val="0"/>
          <w:numId w:val="20"/>
        </w:numPr>
        <w:rPr>
          <w:rFonts w:ascii="宋体" w:eastAsia="宋体" w:hAnsi="宋体" w:cs="宋体"/>
          <w:b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讨论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>点数量与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层级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>建</w:t>
      </w:r>
      <w:r w:rsidRPr="00AB172D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议</w:t>
      </w:r>
      <w:r w:rsidRPr="00AB172D">
        <w:rPr>
          <w:rFonts w:ascii="宋体" w:eastAsia="宋体" w:hAnsi="宋体" w:cs="宋体"/>
          <w:b/>
          <w:bCs/>
          <w:sz w:val="24"/>
          <w:szCs w:val="24"/>
          <w:lang w:eastAsia="zh-CN"/>
        </w:rPr>
        <w:t>（重要）</w:t>
      </w:r>
    </w:p>
    <w:p w:rsidR="00D00FDD" w:rsidRPr="00AB172D" w:rsidRDefault="00D00FDD" w:rsidP="00D00FDD">
      <w:pPr>
        <w:pStyle w:val="aa"/>
        <w:numPr>
          <w:ilvl w:val="0"/>
          <w:numId w:val="21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建议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 Discussion Points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不超过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 10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条。过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多机制点可能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导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致内容冗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长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、不符合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论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文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规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范，甚至引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发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系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统处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理异常。</w:t>
      </w:r>
    </w:p>
    <w:p w:rsidR="00D00FDD" w:rsidRPr="00AB172D" w:rsidRDefault="00D00FDD" w:rsidP="00D00FDD">
      <w:pPr>
        <w:pStyle w:val="aa"/>
        <w:numPr>
          <w:ilvl w:val="0"/>
          <w:numId w:val="21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对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于次要或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简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要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讨论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的机制，使用 in general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即可；</w:t>
      </w:r>
    </w:p>
    <w:p w:rsidR="00D00FDD" w:rsidRPr="00AB172D" w:rsidRDefault="00D00FDD" w:rsidP="00D00FDD">
      <w:pPr>
        <w:pStyle w:val="aa"/>
        <w:numPr>
          <w:ilvl w:val="0"/>
          <w:numId w:val="21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对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于核心机制，可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进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一步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细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分至</w:t>
      </w:r>
    </w:p>
    <w:p w:rsidR="00D00FDD" w:rsidRPr="00AB172D" w:rsidRDefault="00D00FDD" w:rsidP="00D00FDD">
      <w:pPr>
        <w:pStyle w:val="aa"/>
        <w:numPr>
          <w:ilvl w:val="0"/>
          <w:numId w:val="21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genetic / cellular / tissue / organ level；</w:t>
      </w:r>
    </w:p>
    <w:p w:rsidR="00D00FDD" w:rsidRPr="00AB172D" w:rsidRDefault="00D00FDD" w:rsidP="00D00FDD">
      <w:pPr>
        <w:pStyle w:val="aa"/>
        <w:numPr>
          <w:ilvl w:val="0"/>
          <w:numId w:val="21"/>
        </w:numPr>
        <w:rPr>
          <w:rFonts w:ascii="宋体" w:eastAsia="宋体" w:hAnsi="宋体" w:cs="宋体"/>
          <w:bCs/>
          <w:sz w:val="24"/>
          <w:szCs w:val="24"/>
          <w:lang w:eastAsia="zh-CN"/>
        </w:rPr>
      </w:pP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 xml:space="preserve">in general 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已包含后续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各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层级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的整体含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义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，无需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对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每个机制都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进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行多</w:t>
      </w:r>
      <w:r w:rsidRPr="00AB172D">
        <w:rPr>
          <w:rFonts w:ascii="宋体" w:eastAsia="宋体" w:hAnsi="宋体" w:cs="宋体" w:hint="eastAsia"/>
          <w:bCs/>
          <w:sz w:val="24"/>
          <w:szCs w:val="24"/>
          <w:lang w:eastAsia="zh-CN"/>
        </w:rPr>
        <w:t>层级</w:t>
      </w:r>
      <w:r w:rsidRPr="00AB172D">
        <w:rPr>
          <w:rFonts w:ascii="宋体" w:eastAsia="宋体" w:hAnsi="宋体" w:cs="宋体"/>
          <w:bCs/>
          <w:sz w:val="24"/>
          <w:szCs w:val="24"/>
          <w:lang w:eastAsia="zh-CN"/>
        </w:rPr>
        <w:t>展开。</w:t>
      </w:r>
    </w:p>
    <w:p w:rsidR="00544CDC" w:rsidRPr="00D00FDD" w:rsidRDefault="00544CDC" w:rsidP="00544CDC">
      <w:pPr>
        <w:pStyle w:val="aa"/>
        <w:spacing w:before="100" w:beforeAutospacing="1" w:after="100" w:afterAutospacing="1" w:line="240" w:lineRule="auto"/>
        <w:ind w:left="1080"/>
        <w:rPr>
          <w:rFonts w:ascii="宋体" w:eastAsia="宋体" w:hAnsi="宋体" w:cs="宋体"/>
          <w:bCs/>
          <w:sz w:val="24"/>
          <w:szCs w:val="24"/>
          <w:lang w:eastAsia="zh-CN"/>
        </w:rPr>
      </w:pPr>
    </w:p>
    <w:p w:rsidR="00D00FDD" w:rsidRDefault="00D00FDD" w:rsidP="00D00FDD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Note: </w:t>
      </w:r>
    </w:p>
    <w:p w:rsidR="00D00FDD" w:rsidRDefault="00D00FDD" w:rsidP="00D00FDD">
      <w:pPr>
        <w:pStyle w:val="aff3"/>
      </w:pPr>
      <w:r>
        <w:rPr>
          <w:rStyle w:val="af1"/>
        </w:rPr>
        <w:t>1. About Discussion Points</w:t>
      </w:r>
    </w:p>
    <w:p w:rsidR="00D00FDD" w:rsidRPr="00D00FDD" w:rsidRDefault="00D00FDD" w:rsidP="00D00FDD">
      <w:pPr>
        <w:pStyle w:val="aff3"/>
        <w:numPr>
          <w:ilvl w:val="0"/>
          <w:numId w:val="19"/>
        </w:numPr>
      </w:pPr>
      <w:r w:rsidRPr="00D00FDD">
        <w:t>Please remove any irrelevant text from the examples.</w:t>
      </w:r>
    </w:p>
    <w:p w:rsidR="00D00FDD" w:rsidRPr="00D00FDD" w:rsidRDefault="00D00FDD" w:rsidP="00D00FDD">
      <w:pPr>
        <w:pStyle w:val="aff3"/>
        <w:numPr>
          <w:ilvl w:val="0"/>
          <w:numId w:val="19"/>
        </w:numPr>
      </w:pPr>
      <w:r w:rsidRPr="00D00FDD">
        <w:t xml:space="preserve">There are mainly two types of discussion: those focusing on </w:t>
      </w:r>
      <w:r w:rsidRPr="00D00FDD">
        <w:rPr>
          <w:rStyle w:val="af1"/>
        </w:rPr>
        <w:t>comparison</w:t>
      </w:r>
      <w:r w:rsidRPr="00D00FDD">
        <w:t xml:space="preserve"> and those focusing on </w:t>
      </w:r>
      <w:r w:rsidRPr="00D00FDD">
        <w:rPr>
          <w:rStyle w:val="af1"/>
        </w:rPr>
        <w:t>mechanisms</w:t>
      </w:r>
      <w:r w:rsidRPr="00D00FDD">
        <w:t>. It is best to keep these keywords for clarify discussion type.</w:t>
      </w:r>
    </w:p>
    <w:p w:rsidR="00D00FDD" w:rsidRPr="00D00FDD" w:rsidRDefault="00D00FDD" w:rsidP="00D00FDD">
      <w:pPr>
        <w:pStyle w:val="aff3"/>
        <w:numPr>
          <w:ilvl w:val="0"/>
          <w:numId w:val="19"/>
        </w:numPr>
      </w:pPr>
      <w:r w:rsidRPr="00D00FDD">
        <w:t xml:space="preserve">For mechanism analysis, it is preferable to focus on the relationship between </w:t>
      </w:r>
      <w:r w:rsidRPr="00D00FDD">
        <w:rPr>
          <w:rStyle w:val="af1"/>
        </w:rPr>
        <w:t>two variables</w:t>
      </w:r>
      <w:r w:rsidRPr="00D00FDD">
        <w:t xml:space="preserve"> (e.g., “mechanism of A influencing B”).</w:t>
      </w:r>
    </w:p>
    <w:p w:rsidR="00D00FDD" w:rsidRPr="00D00FDD" w:rsidRDefault="00D00FDD" w:rsidP="00D00FDD">
      <w:pPr>
        <w:pStyle w:val="aff3"/>
        <w:numPr>
          <w:ilvl w:val="0"/>
          <w:numId w:val="19"/>
        </w:numPr>
      </w:pPr>
      <w:r w:rsidRPr="00D00FDD">
        <w:t xml:space="preserve">If the goal is to identify direct relationships among </w:t>
      </w:r>
      <w:r w:rsidRPr="00D00FDD">
        <w:rPr>
          <w:rStyle w:val="af1"/>
        </w:rPr>
        <w:t>multiple variables</w:t>
      </w:r>
      <w:r w:rsidRPr="00D00FDD">
        <w:t xml:space="preserve">, that is not mechanism analysis—this should be categorized as </w:t>
      </w:r>
      <w:r w:rsidRPr="00D00FDD">
        <w:rPr>
          <w:rStyle w:val="af1"/>
        </w:rPr>
        <w:t>“Deep Search.”</w:t>
      </w:r>
    </w:p>
    <w:p w:rsidR="00D00FDD" w:rsidRPr="00D00FDD" w:rsidRDefault="00D00FDD" w:rsidP="00D00FDD">
      <w:pPr>
        <w:pStyle w:val="aff3"/>
        <w:numPr>
          <w:ilvl w:val="0"/>
          <w:numId w:val="19"/>
        </w:numPr>
      </w:pPr>
      <w:r w:rsidRPr="00D00FDD">
        <w:t xml:space="preserve">The grammar should be correct to avoid introducing bias into the system. Please use the </w:t>
      </w:r>
      <w:r w:rsidRPr="00D00FDD">
        <w:rPr>
          <w:rStyle w:val="af1"/>
        </w:rPr>
        <w:t>Writing Tools → Comprehensive Check</w:t>
      </w:r>
      <w:r w:rsidRPr="00D00FDD">
        <w:t xml:space="preserve"> to review each Discussion Point.</w:t>
      </w:r>
    </w:p>
    <w:p w:rsidR="00D00FDD" w:rsidRPr="00D00FDD" w:rsidRDefault="00D00FDD" w:rsidP="00D00FDD">
      <w:pPr>
        <w:pStyle w:val="aff3"/>
        <w:numPr>
          <w:ilvl w:val="0"/>
          <w:numId w:val="19"/>
        </w:numPr>
      </w:pPr>
      <w:r w:rsidRPr="00D00FDD">
        <w:t xml:space="preserve">Mechanism analysis can explore how A and B are related across multiple levels. Recommended keywords include: </w:t>
      </w:r>
      <w:r w:rsidRPr="00D00FDD">
        <w:rPr>
          <w:rStyle w:val="af1"/>
        </w:rPr>
        <w:t>general</w:t>
      </w:r>
      <w:r w:rsidRPr="00D00FDD">
        <w:t xml:space="preserve">, </w:t>
      </w:r>
      <w:r w:rsidRPr="00D00FDD">
        <w:rPr>
          <w:rStyle w:val="af1"/>
        </w:rPr>
        <w:t>genetic</w:t>
      </w:r>
      <w:r w:rsidRPr="00D00FDD">
        <w:t xml:space="preserve">, </w:t>
      </w:r>
      <w:r w:rsidRPr="00D00FDD">
        <w:rPr>
          <w:rStyle w:val="af1"/>
        </w:rPr>
        <w:t>cellular process</w:t>
      </w:r>
      <w:r w:rsidRPr="00D00FDD">
        <w:t xml:space="preserve">, </w:t>
      </w:r>
      <w:r w:rsidRPr="00D00FDD">
        <w:rPr>
          <w:rStyle w:val="af1"/>
        </w:rPr>
        <w:t>tissue</w:t>
      </w:r>
      <w:r w:rsidRPr="00D00FDD">
        <w:t xml:space="preserve">, or </w:t>
      </w:r>
      <w:r w:rsidRPr="00D00FDD">
        <w:rPr>
          <w:rStyle w:val="af1"/>
        </w:rPr>
        <w:t>organ</w:t>
      </w:r>
      <w:r w:rsidRPr="00D00FDD">
        <w:t>. Retaining these keywords will produce more accurate results.</w:t>
      </w:r>
    </w:p>
    <w:p w:rsidR="00E00BBF" w:rsidRPr="00E40055" w:rsidRDefault="00E00BBF" w:rsidP="00902D64">
      <w:pPr>
        <w:rPr>
          <w:rFonts w:ascii="Times New Roman" w:hAnsi="Times New Roman" w:cs="Times New Roman"/>
          <w:b/>
          <w:sz w:val="28"/>
          <w:szCs w:val="28"/>
        </w:rPr>
      </w:pPr>
    </w:p>
    <w:sectPr w:rsidR="00E00BBF" w:rsidRPr="00E400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ED" w:rsidRDefault="00CC18ED" w:rsidP="0029679B">
      <w:pPr>
        <w:spacing w:after="0" w:line="240" w:lineRule="auto"/>
      </w:pPr>
      <w:r>
        <w:separator/>
      </w:r>
    </w:p>
  </w:endnote>
  <w:endnote w:type="continuationSeparator" w:id="0">
    <w:p w:rsidR="00CC18ED" w:rsidRDefault="00CC18ED" w:rsidP="0029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ED" w:rsidRDefault="00CC18ED" w:rsidP="0029679B">
      <w:pPr>
        <w:spacing w:after="0" w:line="240" w:lineRule="auto"/>
      </w:pPr>
      <w:r>
        <w:separator/>
      </w:r>
    </w:p>
  </w:footnote>
  <w:footnote w:type="continuationSeparator" w:id="0">
    <w:p w:rsidR="00CC18ED" w:rsidRDefault="00CC18ED" w:rsidP="0029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47B26"/>
    <w:multiLevelType w:val="multilevel"/>
    <w:tmpl w:val="6218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8387F"/>
    <w:multiLevelType w:val="hybridMultilevel"/>
    <w:tmpl w:val="1CCAC750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4637DAC"/>
    <w:multiLevelType w:val="hybridMultilevel"/>
    <w:tmpl w:val="E6DAE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290C58"/>
    <w:multiLevelType w:val="hybridMultilevel"/>
    <w:tmpl w:val="DB82C4B2"/>
    <w:lvl w:ilvl="0" w:tplc="1228DF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E0138A"/>
    <w:multiLevelType w:val="hybridMultilevel"/>
    <w:tmpl w:val="FB441CFC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E04825"/>
    <w:multiLevelType w:val="hybridMultilevel"/>
    <w:tmpl w:val="04244A52"/>
    <w:lvl w:ilvl="0" w:tplc="04090011">
      <w:start w:val="1"/>
      <w:numFmt w:val="decimal"/>
      <w:lvlText w:val="%1)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5" w15:restartNumberingAfterBreak="0">
    <w:nsid w:val="57970D28"/>
    <w:multiLevelType w:val="hybridMultilevel"/>
    <w:tmpl w:val="4C48F8D8"/>
    <w:lvl w:ilvl="0" w:tplc="C7C08B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1F7903"/>
    <w:multiLevelType w:val="hybridMultilevel"/>
    <w:tmpl w:val="720492C4"/>
    <w:lvl w:ilvl="0" w:tplc="0BC61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6D8568DE"/>
    <w:multiLevelType w:val="hybridMultilevel"/>
    <w:tmpl w:val="D1CE7EAA"/>
    <w:lvl w:ilvl="0" w:tplc="A97C6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4C614B"/>
    <w:multiLevelType w:val="hybridMultilevel"/>
    <w:tmpl w:val="7F903844"/>
    <w:lvl w:ilvl="0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9" w15:restartNumberingAfterBreak="0">
    <w:nsid w:val="7C5B0E9E"/>
    <w:multiLevelType w:val="hybridMultilevel"/>
    <w:tmpl w:val="FC76BCF8"/>
    <w:lvl w:ilvl="0" w:tplc="57B409D2">
      <w:start w:val="1"/>
      <w:numFmt w:val="decimal"/>
      <w:lvlText w:val="%1．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E91579B"/>
    <w:multiLevelType w:val="multilevel"/>
    <w:tmpl w:val="5646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11"/>
  </w:num>
  <w:num w:numId="15">
    <w:abstractNumId w:val="17"/>
  </w:num>
  <w:num w:numId="16">
    <w:abstractNumId w:val="9"/>
  </w:num>
  <w:num w:numId="17">
    <w:abstractNumId w:val="19"/>
  </w:num>
  <w:num w:numId="18">
    <w:abstractNumId w:val="16"/>
  </w:num>
  <w:num w:numId="19">
    <w:abstractNumId w:val="20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E9D"/>
    <w:rsid w:val="00024A89"/>
    <w:rsid w:val="00030793"/>
    <w:rsid w:val="00034616"/>
    <w:rsid w:val="000455D9"/>
    <w:rsid w:val="000576A1"/>
    <w:rsid w:val="000579D4"/>
    <w:rsid w:val="0006063C"/>
    <w:rsid w:val="000A0B07"/>
    <w:rsid w:val="00106661"/>
    <w:rsid w:val="001213CA"/>
    <w:rsid w:val="00132013"/>
    <w:rsid w:val="00135F34"/>
    <w:rsid w:val="00140CE9"/>
    <w:rsid w:val="0015074B"/>
    <w:rsid w:val="00151676"/>
    <w:rsid w:val="0016783C"/>
    <w:rsid w:val="001A0CC3"/>
    <w:rsid w:val="001A3F2A"/>
    <w:rsid w:val="001A7026"/>
    <w:rsid w:val="002118B0"/>
    <w:rsid w:val="00245B1C"/>
    <w:rsid w:val="0029639D"/>
    <w:rsid w:val="0029679B"/>
    <w:rsid w:val="002B4B36"/>
    <w:rsid w:val="002B6C6E"/>
    <w:rsid w:val="00326F90"/>
    <w:rsid w:val="003715CA"/>
    <w:rsid w:val="00397150"/>
    <w:rsid w:val="003A50E7"/>
    <w:rsid w:val="003C34CE"/>
    <w:rsid w:val="003C3AD1"/>
    <w:rsid w:val="003C55DB"/>
    <w:rsid w:val="003D7A28"/>
    <w:rsid w:val="004115CD"/>
    <w:rsid w:val="00432534"/>
    <w:rsid w:val="00434053"/>
    <w:rsid w:val="00471779"/>
    <w:rsid w:val="00475388"/>
    <w:rsid w:val="00482C7D"/>
    <w:rsid w:val="004D1261"/>
    <w:rsid w:val="004E14F7"/>
    <w:rsid w:val="004E6B09"/>
    <w:rsid w:val="005053B7"/>
    <w:rsid w:val="00522A55"/>
    <w:rsid w:val="00544CDC"/>
    <w:rsid w:val="005B358F"/>
    <w:rsid w:val="005E1A4D"/>
    <w:rsid w:val="005E7256"/>
    <w:rsid w:val="005E7B4C"/>
    <w:rsid w:val="00610BEA"/>
    <w:rsid w:val="0064607F"/>
    <w:rsid w:val="00646EC6"/>
    <w:rsid w:val="00652267"/>
    <w:rsid w:val="00662E2B"/>
    <w:rsid w:val="00676587"/>
    <w:rsid w:val="00677338"/>
    <w:rsid w:val="00694847"/>
    <w:rsid w:val="006A7261"/>
    <w:rsid w:val="006E543E"/>
    <w:rsid w:val="006F344A"/>
    <w:rsid w:val="006F34D2"/>
    <w:rsid w:val="006F549E"/>
    <w:rsid w:val="00700937"/>
    <w:rsid w:val="00746C94"/>
    <w:rsid w:val="00760BC3"/>
    <w:rsid w:val="00795EE8"/>
    <w:rsid w:val="008446EB"/>
    <w:rsid w:val="00884B0F"/>
    <w:rsid w:val="008D2D12"/>
    <w:rsid w:val="009006FF"/>
    <w:rsid w:val="00902D64"/>
    <w:rsid w:val="009174E6"/>
    <w:rsid w:val="00993071"/>
    <w:rsid w:val="009A507E"/>
    <w:rsid w:val="009B2FFF"/>
    <w:rsid w:val="009E6382"/>
    <w:rsid w:val="009E7E55"/>
    <w:rsid w:val="00A43B83"/>
    <w:rsid w:val="00A468D9"/>
    <w:rsid w:val="00A6052C"/>
    <w:rsid w:val="00A92888"/>
    <w:rsid w:val="00AA1D8D"/>
    <w:rsid w:val="00AD6422"/>
    <w:rsid w:val="00B16040"/>
    <w:rsid w:val="00B30773"/>
    <w:rsid w:val="00B47730"/>
    <w:rsid w:val="00B74D66"/>
    <w:rsid w:val="00B92B51"/>
    <w:rsid w:val="00BC7C09"/>
    <w:rsid w:val="00BD7F65"/>
    <w:rsid w:val="00BF1C7B"/>
    <w:rsid w:val="00C1411C"/>
    <w:rsid w:val="00C7684B"/>
    <w:rsid w:val="00C81DA7"/>
    <w:rsid w:val="00C82D10"/>
    <w:rsid w:val="00C91F12"/>
    <w:rsid w:val="00CB0664"/>
    <w:rsid w:val="00CB19CE"/>
    <w:rsid w:val="00CC18ED"/>
    <w:rsid w:val="00D00FDD"/>
    <w:rsid w:val="00D22363"/>
    <w:rsid w:val="00D3778A"/>
    <w:rsid w:val="00D628FE"/>
    <w:rsid w:val="00D67C52"/>
    <w:rsid w:val="00D7615C"/>
    <w:rsid w:val="00D767AC"/>
    <w:rsid w:val="00DF7046"/>
    <w:rsid w:val="00E00BBF"/>
    <w:rsid w:val="00E239EB"/>
    <w:rsid w:val="00E40055"/>
    <w:rsid w:val="00E47748"/>
    <w:rsid w:val="00E71FD6"/>
    <w:rsid w:val="00E81C64"/>
    <w:rsid w:val="00EA73D5"/>
    <w:rsid w:val="00ED60C6"/>
    <w:rsid w:val="00ED6F96"/>
    <w:rsid w:val="00F13DF3"/>
    <w:rsid w:val="00F2146B"/>
    <w:rsid w:val="00F967BD"/>
    <w:rsid w:val="00FA06EA"/>
    <w:rsid w:val="00FB5D3D"/>
    <w:rsid w:val="00FC693F"/>
    <w:rsid w:val="00FD0A55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08CE244-BFA0-492C-BBF5-B0031D7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D628FE"/>
    <w:rPr>
      <w:color w:val="0000FF" w:themeColor="hyperlink"/>
      <w:u w:val="single"/>
    </w:rPr>
  </w:style>
  <w:style w:type="character" w:styleId="aff2">
    <w:name w:val="Placeholder Text"/>
    <w:basedOn w:val="a2"/>
    <w:uiPriority w:val="99"/>
    <w:semiHidden/>
    <w:rsid w:val="00EA73D5"/>
    <w:rPr>
      <w:color w:val="808080"/>
    </w:rPr>
  </w:style>
  <w:style w:type="character" w:customStyle="1" w:styleId="katex-mathml">
    <w:name w:val="katex-mathml"/>
    <w:basedOn w:val="a2"/>
    <w:rsid w:val="00EA73D5"/>
  </w:style>
  <w:style w:type="character" w:customStyle="1" w:styleId="mord">
    <w:name w:val="mord"/>
    <w:basedOn w:val="a2"/>
    <w:rsid w:val="00EA73D5"/>
  </w:style>
  <w:style w:type="character" w:customStyle="1" w:styleId="vlist-s">
    <w:name w:val="vlist-s"/>
    <w:basedOn w:val="a2"/>
    <w:rsid w:val="00EA73D5"/>
  </w:style>
  <w:style w:type="character" w:customStyle="1" w:styleId="mrel">
    <w:name w:val="mrel"/>
    <w:basedOn w:val="a2"/>
    <w:rsid w:val="00C7684B"/>
  </w:style>
  <w:style w:type="paragraph" w:styleId="aff3">
    <w:name w:val="Normal (Web)"/>
    <w:basedOn w:val="a1"/>
    <w:uiPriority w:val="99"/>
    <w:semiHidden/>
    <w:unhideWhenUsed/>
    <w:rsid w:val="000A0B0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C642B5-921C-4D23-80F9-B0DD1F7C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Hongbao Cao</cp:lastModifiedBy>
  <cp:revision>7</cp:revision>
  <dcterms:created xsi:type="dcterms:W3CDTF">2025-12-26T13:38:00Z</dcterms:created>
  <dcterms:modified xsi:type="dcterms:W3CDTF">2026-01-13T13:37:00Z</dcterms:modified>
  <cp:category/>
</cp:coreProperties>
</file>